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160"/>
      </w:pPr>
      <w:r>
        <w:rPr>
          <w:b/>
          <w:bCs/>
          <w:color w:val="A94E1B"/>
          <w:spacing w:val="18"/>
          <w:sz w:val="19"/>
          <w:szCs w:val="19"/>
        </w:rPr>
        <w:t xml:space="preserve">Evidence Locker / People leadership</w:t>
      </w:r>
    </w:p>
    <w:p>
      <w:pPr>
        <w:keepNext/>
        <w:spacing w:after="220" w:line="480"/>
      </w:pPr>
      <w:r>
        <w:rPr>
          <w:b/>
          <w:bCs/>
          <w:color w:val="183044"/>
          <w:sz w:val="38"/>
          <w:szCs w:val="38"/>
        </w:rPr>
        <w:t xml:space="preserve">Coaching Observation Sheet</w:t>
      </w:r>
    </w:p>
    <w:p>
      <w:pPr>
        <w:spacing w:after="240" w:line="310"/>
      </w:pPr>
      <w:r>
        <w:rPr>
          <w:color w:val="52616C"/>
          <w:sz w:val="25"/>
          <w:szCs w:val="25"/>
        </w:rPr>
        <w:t xml:space="preserve">Choose coaching support based on observed behavior rather than a quick assumption about the person.</w:t>
      </w:r>
    </w:p>
    <w:p>
      <w:pPr>
        <w:keepNext/>
        <w:spacing w:after="100" w:before="230"/>
      </w:pPr>
      <w:r>
        <w:rPr>
          <w:b/>
          <w:bCs/>
          <w:color w:val="183044"/>
          <w:sz w:val="26"/>
          <w:szCs w:val="26"/>
        </w:rPr>
        <w:t xml:space="preserve">When to use it</w:t>
      </w:r>
    </w:p>
    <w:p>
      <w:pPr>
        <w:spacing w:after="140" w:line="280"/>
      </w:pPr>
      <w:r>
        <w:t xml:space="preserve">Use in a development conversation when a capable colleague is struggling with a particular behavior or task.</w:t>
      </w:r>
    </w:p>
    <w:p>
      <w:pPr>
        <w:keepNext/>
        <w:spacing w:after="100" w:before="230"/>
      </w:pPr>
      <w:r>
        <w:rPr>
          <w:b/>
          <w:bCs/>
          <w:color w:val="183044"/>
          <w:sz w:val="26"/>
          <w:szCs w:val="26"/>
        </w:rPr>
        <w:t xml:space="preserve">Work the questions in order</w:t>
      </w:r>
    </w:p>
    <w:p>
      <w:pPr>
        <w:spacing w:after="130" w:line="280"/>
      </w:pPr>
      <w:r>
        <w:t xml:space="preserve">1.  Describe the behavior neutrally and ask for the colleague’s view.</w:t>
      </w:r>
    </w:p>
    <w:p>
      <w:pPr>
        <w:spacing w:after="130" w:line="280"/>
      </w:pPr>
      <w:r>
        <w:t xml:space="preserve">2.  Explore capability, confidence, clarity, and constraints before deciding on support.</w:t>
      </w:r>
    </w:p>
    <w:p>
      <w:pPr>
        <w:spacing w:after="130" w:line="280"/>
      </w:pPr>
      <w:r>
        <w:t xml:space="preserve">3.  Agree on a small practice opportunity, useful feedback, and a review point.</w:t>
      </w:r>
    </w:p>
    <w:p>
      <w:pPr>
        <w:keepNext/>
        <w:spacing w:after="100" w:before="230"/>
      </w:pPr>
      <w:r>
        <w:rPr>
          <w:b/>
          <w:bCs/>
          <w:color w:val="183044"/>
          <w:sz w:val="26"/>
          <w:szCs w:val="26"/>
        </w:rPr>
        <w:t xml:space="preserve">Fictional worked example</w:t>
      </w:r>
    </w:p>
    <w:p>
      <w:pPr>
        <w:shd w:fill="F1F4F5"/>
        <w:spacing w:after="180" w:before="70" w:line="290"/>
      </w:pPr>
      <w:r>
        <w:t xml:space="preserve">A colleague hesitates to send proactive customer updates. After discussing the concern, the manager agrees to review an initial draft and give specific feedback, then revisit whether that support is still needed.</w:t>
      </w:r>
    </w:p>
    <w:p>
      <w:pPr>
        <w:keepNext/>
        <w:spacing w:after="100" w:before="230"/>
      </w:pPr>
      <w:r>
        <w:rPr>
          <w:b/>
          <w:bCs/>
          <w:color w:val="183044"/>
          <w:sz w:val="26"/>
          <w:szCs w:val="26"/>
        </w:rPr>
        <w:t xml:space="preserve">A note on judgment</w:t>
      </w:r>
    </w:p>
    <w:p>
      <w:pPr>
        <w:spacing w:after="140" w:line="280"/>
      </w:pPr>
      <w:r>
        <w:t xml:space="preserve">This is a development aid, not an employee-rating system or a substitute for your organization’s HR process. Keep notes private and use respectful, behavior-based language.</w:t>
      </w:r>
    </w:p>
    <w:p>
      <w:pPr>
        <w:keepNext/>
        <w:spacing w:after="100" w:before="230"/>
      </w:pPr>
      <w:r>
        <w:rPr>
          <w:b/>
          <w:bCs/>
          <w:color w:val="183044"/>
          <w:sz w:val="26"/>
          <w:szCs w:val="26"/>
        </w:rPr>
        <w:t xml:space="preserve">Open the related case</w:t>
      </w:r>
    </w:p>
    <w:p>
      <w:pPr>
        <w:spacing w:after="130"/>
      </w:pPr>
      <w:hyperlink w:history="1" r:id="rIdtq5ppfkrlx_dnhlhfkyo1">
        <w:r>
          <w:rPr>
            <w:color w:val="A94E1B"/>
            <w:u w:val="single"/>
          </w:rPr>
          <w:t xml:space="preserve">Confidence, Not Capability</w:t>
        </w:r>
      </w:hyperlink>
    </w:p>
    <w:p>
      <w:pPr>
        <w:spacing w:after="140" w:line="280"/>
      </w:pPr>
      <w:r>
        <w:rPr>
          <w:color w:val="52616C"/>
          <w:sz w:val="19"/>
          <w:szCs w:val="19"/>
        </w:rPr>
        <w:t xml:space="preserve">Newly created educational template, not a former-employer document or a validated scoring model. Adapt it to your context. Keep confidential information out of shared copies.</w:t>
      </w:r>
    </w:p>
    <w:p>
      <w:pPr>
        <w:keepNext/>
        <w:pageBreakBefore/>
        <w:spacing w:after="220" w:line="480"/>
      </w:pPr>
      <w:r>
        <w:rPr>
          <w:b/>
          <w:bCs/>
          <w:color w:val="183044"/>
          <w:sz w:val="38"/>
          <w:szCs w:val="38"/>
        </w:rPr>
        <w:t xml:space="preserve">Your working notes</w:t>
      </w:r>
    </w:p>
    <w:p>
      <w:pPr>
        <w:keepNext/>
        <w:spacing w:after="160"/>
      </w:pPr>
      <w:r>
        <w:rPr>
          <w:b/>
          <w:bCs/>
          <w:color w:val="A94E1B"/>
          <w:spacing w:val="18"/>
          <w:sz w:val="19"/>
          <w:szCs w:val="19"/>
        </w:rPr>
        <w:t xml:space="preserve">Coaching Observation Sheet / Part 1 of 2</w:t>
      </w:r>
    </w:p>
    <w:p>
      <w:pPr>
        <w:spacing w:after="140" w:line="280"/>
      </w:pPr>
      <w:r>
        <w:t xml:space="preserve">Context or anonymized account: __________________________________</w:t>
      </w:r>
    </w:p>
    <w:p>
      <w:pPr>
        <w:spacing w:after="140" w:line="280"/>
      </w:pPr>
      <w:r>
        <w:t xml:space="preserve">Date: __________________    Review date: __________________</w:t>
      </w:r>
    </w:p>
    <w:p>
      <w:pPr>
        <w:keepNext/>
        <w:spacing w:after="65" w:before="190"/>
      </w:pPr>
      <w:r>
        <w:rPr>
          <w:b/>
          <w:bCs/>
          <w:color w:val="183044"/>
          <w:sz w:val="24"/>
          <w:szCs w:val="24"/>
        </w:rPr>
        <w:t xml:space="preserve">01  Observed behavior</w:t>
      </w:r>
    </w:p>
    <w:p>
      <w:pPr>
        <w:keepNext/>
        <w:spacing w:after="55" w:line="260"/>
      </w:pPr>
      <w:r>
        <w:rPr>
          <w:color w:val="52616C"/>
          <w:sz w:val="21"/>
          <w:szCs w:val="21"/>
        </w:rPr>
        <w:t xml:space="preserve">What happened in a specific situation? Avoid personality labels.</w:t>
      </w:r>
    </w:p>
    <w:p>
      <w:pPr>
        <w:pBdr>
          <w:bottom w:val="single" w:color="BCC5CC" w:sz="3"/>
        </w:pBdr>
        <w:spacing w:after="0" w:before="0" w:line="360"/>
      </w:pPr>
      <w:r>
        <w:rPr>
          <w:sz w:val="18"/>
          <w:szCs w:val="18"/>
        </w:rPr>
        <w:t xml:space="preserve"> </w:t>
      </w:r>
    </w:p>
    <w:p>
      <w:pPr>
        <w:pBdr>
          <w:bottom w:val="single" w:color="BCC5CC" w:sz="3"/>
        </w:pBdr>
        <w:spacing w:after="0" w:before="0" w:line="360"/>
      </w:pPr>
      <w:r>
        <w:rPr>
          <w:sz w:val="18"/>
          <w:szCs w:val="18"/>
        </w:rPr>
        <w:t xml:space="preserve"> </w:t>
      </w:r>
    </w:p>
    <w:p>
      <w:pPr>
        <w:pBdr>
          <w:bottom w:val="single" w:color="BCC5CC" w:sz="3"/>
        </w:pBdr>
        <w:spacing w:after="0" w:before="0" w:line="360"/>
      </w:pPr>
      <w:r>
        <w:rPr>
          <w:sz w:val="18"/>
          <w:szCs w:val="18"/>
        </w:rPr>
        <w:t xml:space="preserve"> </w:t>
      </w:r>
    </w:p>
    <w:p>
      <w:pPr>
        <w:keepNext/>
        <w:spacing w:after="65" w:before="190"/>
      </w:pPr>
      <w:r>
        <w:rPr>
          <w:b/>
          <w:bCs/>
          <w:color w:val="183044"/>
          <w:sz w:val="24"/>
          <w:szCs w:val="24"/>
        </w:rPr>
        <w:t xml:space="preserve">02  Colleague’s perspective</w:t>
      </w:r>
    </w:p>
    <w:p>
      <w:pPr>
        <w:keepNext/>
        <w:spacing w:after="55" w:line="260"/>
      </w:pPr>
      <w:r>
        <w:rPr>
          <w:color w:val="52616C"/>
          <w:sz w:val="21"/>
          <w:szCs w:val="21"/>
        </w:rPr>
        <w:t xml:space="preserve">How do they describe the difficulty and the support they need?</w:t>
      </w:r>
    </w:p>
    <w:p>
      <w:pPr>
        <w:pBdr>
          <w:bottom w:val="single" w:color="BCC5CC" w:sz="3"/>
        </w:pBdr>
        <w:spacing w:after="0" w:before="0" w:line="360"/>
      </w:pPr>
      <w:r>
        <w:rPr>
          <w:sz w:val="18"/>
          <w:szCs w:val="18"/>
        </w:rPr>
        <w:t xml:space="preserve"> </w:t>
      </w:r>
    </w:p>
    <w:p>
      <w:pPr>
        <w:pBdr>
          <w:bottom w:val="single" w:color="BCC5CC" w:sz="3"/>
        </w:pBdr>
        <w:spacing w:after="0" w:before="0" w:line="360"/>
      </w:pPr>
      <w:r>
        <w:rPr>
          <w:sz w:val="18"/>
          <w:szCs w:val="18"/>
        </w:rPr>
        <w:t xml:space="preserve"> </w:t>
      </w:r>
    </w:p>
    <w:p>
      <w:pPr>
        <w:pBdr>
          <w:bottom w:val="single" w:color="BCC5CC" w:sz="3"/>
        </w:pBdr>
        <w:spacing w:after="0" w:before="0" w:line="360"/>
      </w:pPr>
      <w:r>
        <w:rPr>
          <w:sz w:val="18"/>
          <w:szCs w:val="18"/>
        </w:rPr>
        <w:t xml:space="preserve"> </w:t>
      </w:r>
    </w:p>
    <w:p>
      <w:pPr>
        <w:keepNext/>
        <w:spacing w:after="65" w:before="190"/>
      </w:pPr>
      <w:r>
        <w:rPr>
          <w:b/>
          <w:bCs/>
          <w:color w:val="183044"/>
          <w:sz w:val="24"/>
          <w:szCs w:val="24"/>
        </w:rPr>
        <w:t xml:space="preserve">03  Working hypothesis</w:t>
      </w:r>
    </w:p>
    <w:p>
      <w:pPr>
        <w:keepNext/>
        <w:spacing w:after="55" w:line="260"/>
      </w:pPr>
      <w:r>
        <w:rPr>
          <w:color w:val="52616C"/>
          <w:sz w:val="21"/>
          <w:szCs w:val="21"/>
        </w:rPr>
        <w:t xml:space="preserve">Is this about skill, confidence, unclear expectations, workload, or another constraint?</w:t>
      </w:r>
    </w:p>
    <w:p>
      <w:pPr>
        <w:pBdr>
          <w:bottom w:val="single" w:color="BCC5CC" w:sz="3"/>
        </w:pBdr>
        <w:spacing w:after="0" w:before="0" w:line="360"/>
      </w:pPr>
      <w:r>
        <w:rPr>
          <w:sz w:val="18"/>
          <w:szCs w:val="18"/>
        </w:rPr>
        <w:t xml:space="preserve"> </w:t>
      </w:r>
    </w:p>
    <w:p>
      <w:pPr>
        <w:pBdr>
          <w:bottom w:val="single" w:color="BCC5CC" w:sz="3"/>
        </w:pBdr>
        <w:spacing w:after="0" w:before="0" w:line="360"/>
      </w:pPr>
      <w:r>
        <w:rPr>
          <w:sz w:val="18"/>
          <w:szCs w:val="18"/>
        </w:rPr>
        <w:t xml:space="preserve"> </w:t>
      </w:r>
    </w:p>
    <w:p>
      <w:pPr>
        <w:pBdr>
          <w:bottom w:val="single" w:color="BCC5CC" w:sz="3"/>
        </w:pBdr>
        <w:spacing w:after="0" w:before="0" w:line="360"/>
      </w:pPr>
      <w:r>
        <w:rPr>
          <w:sz w:val="18"/>
          <w:szCs w:val="18"/>
        </w:rPr>
        <w:t xml:space="preserve"> </w:t>
      </w:r>
    </w:p>
    <w:p>
      <w:pPr>
        <w:keepNext/>
        <w:spacing w:after="65" w:before="190"/>
      </w:pPr>
      <w:r>
        <w:rPr>
          <w:b/>
          <w:bCs/>
          <w:color w:val="183044"/>
          <w:sz w:val="24"/>
          <w:szCs w:val="24"/>
        </w:rPr>
        <w:t xml:space="preserve">04  Evidence and alternatives</w:t>
      </w:r>
    </w:p>
    <w:p>
      <w:pPr>
        <w:keepNext/>
        <w:spacing w:after="55" w:line="260"/>
      </w:pPr>
      <w:r>
        <w:rPr>
          <w:color w:val="52616C"/>
          <w:sz w:val="21"/>
          <w:szCs w:val="21"/>
        </w:rPr>
        <w:t xml:space="preserve">What supports the hypothesis? What else could explain the behavior?</w:t>
      </w:r>
    </w:p>
    <w:p>
      <w:pPr>
        <w:pBdr>
          <w:bottom w:val="single" w:color="BCC5CC" w:sz="3"/>
        </w:pBdr>
        <w:spacing w:after="0" w:before="0" w:line="360"/>
      </w:pPr>
      <w:r>
        <w:rPr>
          <w:sz w:val="18"/>
          <w:szCs w:val="18"/>
        </w:rPr>
        <w:t xml:space="preserve"> </w:t>
      </w:r>
    </w:p>
    <w:p>
      <w:pPr>
        <w:pBdr>
          <w:bottom w:val="single" w:color="BCC5CC" w:sz="3"/>
        </w:pBdr>
        <w:spacing w:after="0" w:before="0" w:line="360"/>
      </w:pPr>
      <w:r>
        <w:rPr>
          <w:sz w:val="18"/>
          <w:szCs w:val="18"/>
        </w:rPr>
        <w:t xml:space="preserve"> </w:t>
      </w:r>
    </w:p>
    <w:p>
      <w:pPr>
        <w:pBdr>
          <w:bottom w:val="single" w:color="BCC5CC" w:sz="3"/>
        </w:pBdr>
        <w:spacing w:after="0" w:before="0" w:line="360"/>
      </w:pPr>
      <w:r>
        <w:rPr>
          <w:sz w:val="18"/>
          <w:szCs w:val="18"/>
        </w:rPr>
        <w:t xml:space="preserve"> </w:t>
      </w:r>
    </w:p>
    <w:p>
      <w:pPr>
        <w:keepNext/>
        <w:pageBreakBefore/>
        <w:spacing w:after="220" w:line="480"/>
      </w:pPr>
      <w:r>
        <w:rPr>
          <w:b/>
          <w:bCs/>
          <w:color w:val="183044"/>
          <w:sz w:val="38"/>
          <w:szCs w:val="38"/>
        </w:rPr>
        <w:t xml:space="preserve">From clues to action</w:t>
      </w:r>
    </w:p>
    <w:p>
      <w:pPr>
        <w:keepNext/>
        <w:spacing w:after="160"/>
      </w:pPr>
      <w:r>
        <w:rPr>
          <w:b/>
          <w:bCs/>
          <w:color w:val="A94E1B"/>
          <w:spacing w:val="18"/>
          <w:sz w:val="19"/>
          <w:szCs w:val="19"/>
        </w:rPr>
        <w:t xml:space="preserve">Coaching Observation Sheet / Part 2 of 2</w:t>
      </w:r>
    </w:p>
    <w:p>
      <w:pPr>
        <w:keepNext/>
        <w:spacing w:after="65" w:before="190"/>
      </w:pPr>
      <w:r>
        <w:rPr>
          <w:b/>
          <w:bCs/>
          <w:color w:val="183044"/>
          <w:sz w:val="24"/>
          <w:szCs w:val="24"/>
        </w:rPr>
        <w:t xml:space="preserve">05  Support to try</w:t>
      </w:r>
    </w:p>
    <w:p>
      <w:pPr>
        <w:keepNext/>
        <w:spacing w:after="55" w:line="260"/>
      </w:pPr>
      <w:r>
        <w:rPr>
          <w:color w:val="52616C"/>
          <w:sz w:val="21"/>
          <w:szCs w:val="21"/>
        </w:rPr>
        <w:t xml:space="preserve">Would demonstration, practice, clearer expectations, peer observation, or removing a blocker help?</w:t>
      </w:r>
    </w:p>
    <w:p>
      <w:pPr>
        <w:pBdr>
          <w:bottom w:val="single" w:color="BCC5CC" w:sz="3"/>
        </w:pBdr>
        <w:spacing w:after="0" w:before="0" w:line="360"/>
      </w:pPr>
      <w:r>
        <w:rPr>
          <w:sz w:val="18"/>
          <w:szCs w:val="18"/>
        </w:rPr>
        <w:t xml:space="preserve"> </w:t>
      </w:r>
    </w:p>
    <w:p>
      <w:pPr>
        <w:pBdr>
          <w:bottom w:val="single" w:color="BCC5CC" w:sz="3"/>
        </w:pBdr>
        <w:spacing w:after="0" w:before="0" w:line="360"/>
      </w:pPr>
      <w:r>
        <w:rPr>
          <w:sz w:val="18"/>
          <w:szCs w:val="18"/>
        </w:rPr>
        <w:t xml:space="preserve"> </w:t>
      </w:r>
    </w:p>
    <w:p>
      <w:pPr>
        <w:pBdr>
          <w:bottom w:val="single" w:color="BCC5CC" w:sz="3"/>
        </w:pBdr>
        <w:spacing w:after="0" w:before="0" w:line="360"/>
      </w:pPr>
      <w:r>
        <w:rPr>
          <w:sz w:val="18"/>
          <w:szCs w:val="18"/>
        </w:rPr>
        <w:t xml:space="preserve"> </w:t>
      </w:r>
    </w:p>
    <w:p>
      <w:pPr>
        <w:keepNext/>
        <w:spacing w:after="65" w:before="190"/>
      </w:pPr>
      <w:r>
        <w:rPr>
          <w:b/>
          <w:bCs/>
          <w:color w:val="183044"/>
          <w:sz w:val="24"/>
          <w:szCs w:val="24"/>
        </w:rPr>
        <w:t xml:space="preserve">06  Agreed practice</w:t>
      </w:r>
    </w:p>
    <w:p>
      <w:pPr>
        <w:keepNext/>
        <w:spacing w:after="55" w:line="260"/>
      </w:pPr>
      <w:r>
        <w:rPr>
          <w:color w:val="52616C"/>
          <w:sz w:val="21"/>
          <w:szCs w:val="21"/>
        </w:rPr>
        <w:t xml:space="preserve">What will they try, and what will the manager do to support them?</w:t>
      </w:r>
    </w:p>
    <w:p>
      <w:pPr>
        <w:pBdr>
          <w:bottom w:val="single" w:color="BCC5CC" w:sz="3"/>
        </w:pBdr>
        <w:spacing w:after="0" w:before="0" w:line="360"/>
      </w:pPr>
      <w:r>
        <w:rPr>
          <w:sz w:val="18"/>
          <w:szCs w:val="18"/>
        </w:rPr>
        <w:t xml:space="preserve"> </w:t>
      </w:r>
    </w:p>
    <w:p>
      <w:pPr>
        <w:pBdr>
          <w:bottom w:val="single" w:color="BCC5CC" w:sz="3"/>
        </w:pBdr>
        <w:spacing w:after="0" w:before="0" w:line="360"/>
      </w:pPr>
      <w:r>
        <w:rPr>
          <w:sz w:val="18"/>
          <w:szCs w:val="18"/>
        </w:rPr>
        <w:t xml:space="preserve"> </w:t>
      </w:r>
    </w:p>
    <w:p>
      <w:pPr>
        <w:pBdr>
          <w:bottom w:val="single" w:color="BCC5CC" w:sz="3"/>
        </w:pBdr>
        <w:spacing w:after="0" w:before="0" w:line="360"/>
      </w:pPr>
      <w:r>
        <w:rPr>
          <w:sz w:val="18"/>
          <w:szCs w:val="18"/>
        </w:rPr>
        <w:t xml:space="preserve"> </w:t>
      </w:r>
    </w:p>
    <w:p>
      <w:pPr>
        <w:keepNext/>
        <w:spacing w:after="65" w:before="190"/>
      </w:pPr>
      <w:r>
        <w:rPr>
          <w:b/>
          <w:bCs/>
          <w:color w:val="183044"/>
          <w:sz w:val="24"/>
          <w:szCs w:val="24"/>
        </w:rPr>
        <w:t xml:space="preserve">07  Progress and review</w:t>
      </w:r>
    </w:p>
    <w:p>
      <w:pPr>
        <w:keepNext/>
        <w:spacing w:after="55" w:line="260"/>
      </w:pPr>
      <w:r>
        <w:rPr>
          <w:color w:val="52616C"/>
          <w:sz w:val="21"/>
          <w:szCs w:val="21"/>
        </w:rPr>
        <w:t xml:space="preserve">What observable behavior will you discuss at the next check-in?</w:t>
      </w:r>
    </w:p>
    <w:p>
      <w:pPr>
        <w:pBdr>
          <w:bottom w:val="single" w:color="BCC5CC" w:sz="3"/>
        </w:pBdr>
        <w:spacing w:after="0" w:before="0" w:line="360"/>
      </w:pPr>
      <w:r>
        <w:rPr>
          <w:sz w:val="18"/>
          <w:szCs w:val="18"/>
        </w:rPr>
        <w:t xml:space="preserve"> </w:t>
      </w:r>
    </w:p>
    <w:p>
      <w:pPr>
        <w:pBdr>
          <w:bottom w:val="single" w:color="BCC5CC" w:sz="3"/>
        </w:pBdr>
        <w:spacing w:after="0" w:before="0" w:line="360"/>
      </w:pPr>
      <w:r>
        <w:rPr>
          <w:sz w:val="18"/>
          <w:szCs w:val="18"/>
        </w:rPr>
        <w:t xml:space="preserve"> </w:t>
      </w:r>
    </w:p>
    <w:p>
      <w:pPr>
        <w:pBdr>
          <w:bottom w:val="single" w:color="BCC5CC" w:sz="3"/>
        </w:pBdr>
        <w:spacing w:after="0" w:before="0" w:line="360"/>
      </w:pPr>
      <w:r>
        <w:rPr>
          <w:sz w:val="18"/>
          <w:szCs w:val="18"/>
        </w:rPr>
        <w:t xml:space="preserve"> </w:t>
      </w:r>
    </w:p>
    <w:p>
      <w:pPr>
        <w:keepNext/>
        <w:spacing w:after="100" w:before="230"/>
      </w:pPr>
      <w:r>
        <w:rPr>
          <w:b/>
          <w:bCs/>
          <w:color w:val="183044"/>
          <w:sz w:val="26"/>
          <w:szCs w:val="26"/>
        </w:rPr>
        <w:t xml:space="preserve">Before you close the file</w:t>
      </w:r>
    </w:p>
    <w:p>
      <w:pPr>
        <w:spacing w:after="140" w:line="280"/>
      </w:pPr>
      <w:r>
        <w:rPr>
          <w:color w:val="52616C"/>
          <w:sz w:val="21"/>
          <w:szCs w:val="21"/>
        </w:rPr>
        <w:t xml:space="preserve">Check what is known, what is assumed, and what still needs confirmation. Agree on the next action and the review point. A completed worksheet is not a solved case.</w:t>
      </w:r>
    </w:p>
    <w:sectPr>
      <w:headerReference w:type="default" r:id="rId7"/>
      <w:footerReference w:type="default" r:id="rId8"/>
      <w:pgSz w:w="12240" w:h="15840" w:orient="portrait"/>
      <w:pgMar w:top="1000" w:right="1050" w:bottom="1000" w:left="105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hyperlink w:history="1" r:id="rIda9kejdxxgxg3a6yrfgf1_">
      <w:r>
        <w:rPr>
          <w:color w:val="52616C"/>
          <w:sz w:val="18"/>
          <w:szCs w:val="18"/>
        </w:rPr>
        <w:t xml:space="preserve">ruffjusticehq.com</w:t>
      </w:r>
    </w:hyperlink>
    <w:r>
      <w:rPr>
        <w:color w:val="52616C"/>
        <w:sz w:val="18"/>
        <w:szCs w:val="18"/>
      </w:rPr>
      <w:t xml:space="preserve">   •   FIELD TOOL   •   </w:t>
    </w:r>
    <w:r>
      <w:rPr>
        <w:color w:val="52616C"/>
        <w:sz w:val="18"/>
        <w:szCs w:val="18"/>
      </w:rPr>
      <w:fldChar w:fldCharType="begin"/>
      <w:instrText xml:space="preserve">PAGE</w:instrText>
      <w:fldChar w:fldCharType="separate"/>
      <w:fldChar w:fldCharType="end"/>
    </w:r>
    <w:r>
      <w:rPr>
        <w:color w:val="52616C"/>
        <w:sz w:val="18"/>
        <w:szCs w:val="18"/>
      </w:rPr>
      <w:t xml:space="preserve"> / </w:t>
    </w:r>
    <w:r>
      <w:rPr>
        <w:color w:val="52616C"/>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94E1B" w:sz="12" w:space="8"/>
      </w:pBdr>
      <w:spacing w:after="140" w:line="280"/>
    </w:pPr>
    <w:r>
      <w:rPr>
        <w:b/>
        <w:bCs/>
        <w:color w:val="183044"/>
        <w:sz w:val="20"/>
        <w:szCs w:val="20"/>
      </w:rPr>
      <w:t xml:space="preserve">RUFF JUSTICE</w:t>
    </w:r>
    <w:r>
      <w:rPr>
        <w:color w:val="52616C"/>
        <w:sz w:val="17"/>
        <w:szCs w:val="17"/>
      </w:rPr>
      <w:t xml:space="preserve">  /  CUSTOMER SUCCESS, INVESTIGATED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83044"/>
        <w:sz w:val="22"/>
        <w:szCs w:val="22"/>
      </w:rPr>
    </w:rPrDefault>
    <w:pPrDefault>
      <w:pPr>
        <w:spacing w:after="140" w:line="28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tq5ppfkrlx_dnhlhfkyo1" Type="http://schemas.openxmlformats.org/officeDocument/2006/relationships/hyperlink" Target="https://www.ruffjusticehq.com/case-confidence-not-capability.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9kejdxxgxg3a6yrfgf1_" Type="http://schemas.openxmlformats.org/officeDocument/2006/relationships/hyperlink" Target="https://www.ruffjusticehq.com/evidence-locker.html"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Ruff Justice | Coaching Observation Sheet</dc:title>
  <dc:subject>Customer Success educational worksheet</dc:subject>
  <dc:creator>Perplexity Computer</dc:creator>
  <dc:description>Choose coaching support based on observed behavior rather than a quick assumption about the person.</dc:description>
  <cp:lastModifiedBy>Un-named</cp:lastModifiedBy>
  <cp:revision>1</cp:revision>
  <dcterms:created xsi:type="dcterms:W3CDTF">2026-09-24T23:19:22.258Z</dcterms:created>
  <dcterms:modified xsi:type="dcterms:W3CDTF">2026-09-24T23:19:22.258Z</dcterms:modified>
</cp:coreProperties>
</file>

<file path=docProps/custom.xml><?xml version="1.0" encoding="utf-8"?>
<Properties xmlns="http://schemas.openxmlformats.org/officeDocument/2006/custom-properties" xmlns:vt="http://schemas.openxmlformats.org/officeDocument/2006/docPropsVTypes"/>
</file>